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32" w:firstLineChars="300"/>
        <w:jc w:val="center"/>
        <w:textAlignment w:val="auto"/>
        <w:outlineLvl w:val="9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十二月水</w:t>
      </w: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>污染物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排放量</w:t>
      </w: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>计算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default" w:ascii="Times New Roman" w:hAnsi="Times New Roman" w:eastAsia="宋体" w:cs="Times New Roman"/>
          <w:lang w:val="en-US" w:eastAsia="zh-CN"/>
        </w:rPr>
        <w:t>企业</w:t>
      </w:r>
      <w:r>
        <w:rPr>
          <w:rFonts w:hint="eastAsia" w:ascii="Times New Roman" w:hAnsi="Times New Roman" w:cs="Times New Roman"/>
          <w:lang w:val="en-US" w:eastAsia="zh-CN"/>
        </w:rPr>
        <w:t>设1个</w:t>
      </w:r>
      <w:r>
        <w:rPr>
          <w:rFonts w:hint="default" w:ascii="Times New Roman" w:hAnsi="Times New Roman" w:eastAsia="宋体" w:cs="Times New Roman"/>
          <w:lang w:val="en-US" w:eastAsia="zh-CN"/>
        </w:rPr>
        <w:t>废</w:t>
      </w:r>
      <w:r>
        <w:rPr>
          <w:rFonts w:hint="eastAsia" w:ascii="Times New Roman" w:hAnsi="Times New Roman" w:cs="Times New Roman"/>
          <w:lang w:val="en-US" w:eastAsia="zh-CN"/>
        </w:rPr>
        <w:t>水排放口。</w:t>
      </w:r>
      <w:r>
        <w:rPr>
          <w:rFonts w:hint="default" w:ascii="Times New Roman" w:hAnsi="Times New Roman" w:eastAsia="宋体" w:cs="Times New Roman"/>
          <w:lang w:val="en-US" w:eastAsia="zh-CN"/>
        </w:rPr>
        <w:t>根据《排污许可证申请与核发技术规范</w:t>
      </w:r>
      <w:r>
        <w:rPr>
          <w:rFonts w:hint="eastAsia" w:ascii="Times New Roman" w:hAnsi="Times New Roman" w:cs="Times New Roman"/>
          <w:lang w:val="en-US" w:eastAsia="zh-CN"/>
        </w:rPr>
        <w:t xml:space="preserve"> 水处理（试行）</w:t>
      </w:r>
      <w:r>
        <w:rPr>
          <w:rFonts w:hint="default" w:ascii="Times New Roman" w:hAnsi="Times New Roman" w:eastAsia="宋体" w:cs="Times New Roman"/>
          <w:lang w:val="en-US" w:eastAsia="zh-CN"/>
        </w:rPr>
        <w:t>》(H</w:t>
      </w:r>
      <w:r>
        <w:rPr>
          <w:rFonts w:hint="eastAsia" w:ascii="Times New Roman" w:hAnsi="Times New Roman" w:cs="Times New Roman"/>
          <w:lang w:val="en-US" w:eastAsia="zh-CN"/>
        </w:rPr>
        <w:t>J 978-2018</w:t>
      </w:r>
      <w:r>
        <w:rPr>
          <w:rFonts w:hint="default" w:ascii="Times New Roman" w:hAnsi="Times New Roman" w:eastAsia="宋体" w:cs="Times New Roman"/>
          <w:lang w:val="en-US" w:eastAsia="zh-CN"/>
        </w:rPr>
        <w:t>)</w:t>
      </w:r>
      <w:r>
        <w:rPr>
          <w:rFonts w:hint="eastAsia" w:ascii="Times New Roman" w:hAnsi="Times New Roman" w:cs="Times New Roman"/>
          <w:lang w:val="en-US" w:eastAsia="zh-CN"/>
        </w:rPr>
        <w:t>规定</w:t>
      </w:r>
      <w:r>
        <w:rPr>
          <w:rFonts w:hint="default" w:ascii="Times New Roman" w:hAnsi="Times New Roman" w:eastAsia="宋体" w:cs="Times New Roman"/>
          <w:lang w:val="en-US" w:eastAsia="zh-CN"/>
        </w:rPr>
        <w:t>，</w:t>
      </w:r>
      <w:r>
        <w:rPr>
          <w:rFonts w:hint="eastAsia" w:ascii="Times New Roman" w:hAnsi="Times New Roman" w:cs="Times New Roman"/>
          <w:lang w:val="en-US" w:eastAsia="zh-CN"/>
        </w:rPr>
        <w:t>实际排放量公式如下：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采用自动监测数据数据核算主要排放口实际</w:t>
      </w:r>
      <w:r>
        <w:rPr>
          <w:rFonts w:hint="default" w:ascii="Times New Roman" w:hAnsi="Times New Roman" w:eastAsia="宋体" w:cs="Times New Roman"/>
          <w:lang w:val="en-US" w:eastAsia="zh-CN"/>
        </w:rPr>
        <w:t>排放量，公式为：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730" w:firstLineChars="1300"/>
        <w:jc w:val="both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E</w:t>
      </w:r>
      <w:r>
        <w:rPr>
          <w:rFonts w:hint="default" w:ascii="Times New Roman" w:hAnsi="Times New Roman" w:eastAsia="宋体" w:cs="Times New Roman"/>
          <w:lang w:val="en-US" w:eastAsia="zh-CN"/>
        </w:rPr>
        <w:t>=</w:t>
      </w:r>
      <w:r>
        <w:rPr>
          <w:rFonts w:hint="eastAsia" w:ascii="Times New Roman" w:hAnsi="Times New Roman" w:cs="Times New Roman"/>
          <w:lang w:val="en-US" w:eastAsia="zh-CN"/>
        </w:rPr>
        <w:t>q×c</w:t>
      </w:r>
      <w:r>
        <w:rPr>
          <w:rFonts w:hint="default" w:ascii="Times New Roman" w:hAnsi="Times New Roman" w:eastAsia="宋体" w:cs="Times New Roman"/>
          <w:lang w:val="en-US" w:eastAsia="zh-CN"/>
        </w:rPr>
        <w:t>×10</w:t>
      </w:r>
      <w:r>
        <w:rPr>
          <w:rFonts w:hint="eastAsia" w:ascii="Times New Roman" w:hAnsi="Times New Roman" w:cs="Times New Roman"/>
          <w:vertAlign w:val="superscript"/>
          <w:lang w:val="en-US" w:eastAsia="zh-CN"/>
        </w:rPr>
        <w:t>-6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E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污染物实际</w:t>
      </w:r>
      <w:r>
        <w:rPr>
          <w:rFonts w:hint="default" w:ascii="Times New Roman" w:hAnsi="Times New Roman" w:eastAsia="宋体" w:cs="Times New Roman"/>
          <w:lang w:val="en-US" w:eastAsia="zh-CN"/>
        </w:rPr>
        <w:t>排放量，t；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q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监测时段日排水量，m³。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根据企业数据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，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12月份总排水量为713.72176m³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c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监测时段污染物日排放浓度，mg/L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jc w:val="both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根据企业提供的12月份在线监测数据月报表得出：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COD排放量为0.19139t，氨氮排放量为1.0964×10</w:t>
      </w:r>
      <w:r>
        <w:rPr>
          <w:rFonts w:hint="eastAsia" w:ascii="Times New Roman" w:hAnsi="Times New Roman" w:cs="Times New Roman"/>
          <w:b/>
          <w:bCs/>
          <w:vertAlign w:val="superscript"/>
          <w:lang w:val="en-US" w:eastAsia="zh-CN"/>
        </w:rPr>
        <w:t>-3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t。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（2）采用手工监测数据核算主要排放口实际</w:t>
      </w:r>
      <w:r>
        <w:rPr>
          <w:rFonts w:hint="default" w:ascii="Times New Roman" w:hAnsi="Times New Roman" w:eastAsia="宋体" w:cs="Times New Roman"/>
          <w:lang w:val="en-US" w:eastAsia="zh-CN"/>
        </w:rPr>
        <w:t>排放量，公式为：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730" w:firstLineChars="1300"/>
        <w:jc w:val="both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E</w:t>
      </w:r>
      <w:r>
        <w:rPr>
          <w:rFonts w:hint="default" w:ascii="Times New Roman" w:hAnsi="Times New Roman" w:eastAsia="宋体" w:cs="Times New Roman"/>
          <w:lang w:val="en-US" w:eastAsia="zh-CN"/>
        </w:rPr>
        <w:t>=</w:t>
      </w:r>
      <w:r>
        <w:rPr>
          <w:rFonts w:hint="eastAsia" w:ascii="Times New Roman" w:hAnsi="Times New Roman" w:cs="Times New Roman"/>
          <w:lang w:val="en-US" w:eastAsia="zh-CN"/>
        </w:rPr>
        <w:t>q×c</w:t>
      </w:r>
      <w:r>
        <w:rPr>
          <w:rFonts w:hint="default" w:ascii="Times New Roman" w:hAnsi="Times New Roman" w:eastAsia="宋体" w:cs="Times New Roman"/>
          <w:lang w:val="en-US" w:eastAsia="zh-CN"/>
        </w:rPr>
        <w:t>×10</w:t>
      </w:r>
      <w:r>
        <w:rPr>
          <w:rFonts w:hint="eastAsia" w:ascii="Times New Roman" w:hAnsi="Times New Roman" w:cs="Times New Roman"/>
          <w:vertAlign w:val="superscript"/>
          <w:lang w:val="en-US" w:eastAsia="zh-CN"/>
        </w:rPr>
        <w:t>-6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E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污染物实际</w:t>
      </w:r>
      <w:r>
        <w:rPr>
          <w:rFonts w:hint="default" w:ascii="Times New Roman" w:hAnsi="Times New Roman" w:eastAsia="宋体" w:cs="Times New Roman"/>
          <w:lang w:val="en-US" w:eastAsia="zh-CN"/>
        </w:rPr>
        <w:t>排放量，t；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q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监测时段日排水量，m³。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根据企业数据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，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12月份总排水量为713.72176m³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；</w:t>
      </w:r>
    </w:p>
    <w:p>
      <w:pPr>
        <w:ind w:firstLine="630" w:firstLineChars="300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c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监测时段污染物日排放浓度，mg/L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。</w:t>
      </w:r>
    </w:p>
    <w:p>
      <w:pPr>
        <w:ind w:firstLine="1054" w:firstLineChars="500"/>
        <w:rPr>
          <w:rFonts w:hint="default" w:ascii="Times New Roman" w:hAnsi="Times New Roman" w:eastAsia="宋体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根据企业监测报告：</w:t>
      </w: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各污染物浓度：</w:t>
      </w: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pH：7.46-7.53  达标（执行标准6-9范围内）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悬浮物浓度：112mg/L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氟化物浓度：10mg/L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五日生化需氧量浓度：11.6mg/L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总磷：0.39mg/L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总氮：17.0mg/L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总汞：1.14ug/L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总砷：11.1ug/L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总铬：0.42mg/L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总镉：未检出（方法检出限0.05mg/L）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总铅：未检出（方法检出限0.2mg/L）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六价铬：0.082mg/L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总（余）氯：1.59mg/L</w:t>
      </w:r>
    </w:p>
    <w:p>
      <w:pPr>
        <w:rPr>
          <w:rFonts w:hint="eastAsia" w:ascii="Times New Roman" w:hAnsi="Times New Roman" w:cs="Times New Roman"/>
          <w:b w:val="0"/>
          <w:bCs w:val="0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粪大肠菌群：6.1×10</w:t>
      </w:r>
      <w:r>
        <w:rPr>
          <w:rFonts w:hint="eastAsia" w:ascii="Times New Roman" w:hAnsi="Times New Roman" w:cs="Times New Roman"/>
          <w:b w:val="0"/>
          <w:bCs w:val="0"/>
          <w:vertAlign w:val="superscript"/>
          <w:lang w:val="en-US" w:eastAsia="zh-CN"/>
        </w:rPr>
        <w:t>2</w:t>
      </w:r>
      <w:r>
        <w:rPr>
          <w:rFonts w:hint="eastAsia" w:ascii="Times New Roman" w:hAnsi="Times New Roman" w:cs="Times New Roman"/>
          <w:b w:val="0"/>
          <w:bCs w:val="0"/>
          <w:vertAlign w:val="baseline"/>
          <w:lang w:val="en-US" w:eastAsia="zh-CN"/>
        </w:rPr>
        <w:t>MPN/L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vertAlign w:val="baseline"/>
          <w:lang w:val="en-US" w:eastAsia="zh-CN"/>
        </w:rPr>
        <w:t>石油类：1.88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vertAlign w:val="baseline"/>
          <w:lang w:val="en-US" w:eastAsia="zh-CN"/>
        </w:rPr>
        <w:t>经计算12月份水体各污染物排放量：</w:t>
      </w:r>
    </w:p>
    <w:p>
      <w:pPr>
        <w:rPr>
          <w:rFonts w:hint="eastAsia" w:ascii="Times New Roman" w:hAnsi="Times New Roman" w:cs="Times New Roman"/>
          <w:b/>
          <w:bCs/>
          <w:vertAlign w:val="baseline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悬浮物：112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mg/L×713.72176m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=0.0799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氟化物：10mg/L×713.72176m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=7.1372×10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-3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五日生化需氧量：11.6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mg/L×713.72176m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=8.2791×10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-2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总磷：0.39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mg/L×713.72176m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=2.7835×10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-4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总氮：17.0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mg/L×713.72176m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=1.2133×10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-2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总汞：1.14u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g/L×713.72176m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=8.1364×10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-7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宋体" w:hAnsi="宋体" w:eastAsia="宋体" w:cs="宋体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总砷：11.1u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g/L×713.72176m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=7.9223×10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-5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宋体" w:hAnsi="宋体" w:eastAsia="宋体" w:cs="宋体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总铬：0.42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mg/L×713.72176m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=2.9976×10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-4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总镉：未检出（方法检出限0.05mg/L）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总铅：未检出（方法检出限0.2mg/L）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br w:type="textWrapping"/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六价铬：0.082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mg/L×713.72176m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=5.8525×10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-4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总（余）氯：1.59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mg/L×713.72176m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=1.1348×10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-3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粪大肠菌群：6.1×10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2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MPN/L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×713.72176m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=4.3537×10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8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MPN</w:t>
      </w:r>
    </w:p>
    <w:p>
      <w:pP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石油类：1.88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mg/L×713.72176m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=1.3417×10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-3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2" w:firstLineChars="200"/>
        <w:jc w:val="both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综上12月 水体污染物排放量：COD排放量为0.19139t，氨氮排放量为1.0964×10</w:t>
      </w:r>
      <w:r>
        <w:rPr>
          <w:rFonts w:hint="eastAsia" w:ascii="Times New Roman" w:hAnsi="Times New Roman" w:cs="Times New Roman"/>
          <w:b/>
          <w:bCs/>
          <w:vertAlign w:val="superscript"/>
          <w:lang w:val="en-US" w:eastAsia="zh-CN"/>
        </w:rPr>
        <w:t>-3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t，</w:t>
      </w:r>
    </w:p>
    <w:p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悬浮物：0.0799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t，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氟化物：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7.1372×10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-3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t，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五日生化需氧量：8.2791×10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-2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t，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总磷：2.7835×10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-4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t，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总氮：1.2133×10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-2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t，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总汞：8.1364×10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-7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t，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总砷：7.9223×10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-5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t，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总铬：2.9976×10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-4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t，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总镉：未检出（方法检出限0.05mg/L），总铅：未检出（方法检出限0.2mg/L），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六价铬：5.8525×10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-4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t，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总（余）氯：1.1348×10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-3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t，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粪大肠菌群：4.3537×10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8 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MPN，石油类：1.3417×10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-3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t。</w:t>
      </w:r>
      <w:bookmarkStart w:id="0" w:name="_GoBack"/>
      <w:bookmarkEnd w:id="0"/>
    </w:p>
    <w:p>
      <w:pPr>
        <w:rPr>
          <w:rFonts w:hint="default" w:ascii="Times New Roman" w:hAnsi="Times New Roman" w:cs="Times New Roman"/>
          <w:b w:val="0"/>
          <w:bCs w:val="0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DC39513"/>
    <w:multiLevelType w:val="singleLevel"/>
    <w:tmpl w:val="BDC39513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CA0339"/>
    <w:rsid w:val="048552A6"/>
    <w:rsid w:val="068F4BBB"/>
    <w:rsid w:val="08B85F56"/>
    <w:rsid w:val="0C016BC3"/>
    <w:rsid w:val="0EA03B34"/>
    <w:rsid w:val="0ED429E3"/>
    <w:rsid w:val="10FA08AF"/>
    <w:rsid w:val="11624602"/>
    <w:rsid w:val="15E8417E"/>
    <w:rsid w:val="24140685"/>
    <w:rsid w:val="24E15596"/>
    <w:rsid w:val="31C04CA5"/>
    <w:rsid w:val="376C3D3E"/>
    <w:rsid w:val="46F85FFC"/>
    <w:rsid w:val="48CA0339"/>
    <w:rsid w:val="4D09529E"/>
    <w:rsid w:val="4DD9288E"/>
    <w:rsid w:val="4E656049"/>
    <w:rsid w:val="54535450"/>
    <w:rsid w:val="54B94FE5"/>
    <w:rsid w:val="58CD1D52"/>
    <w:rsid w:val="623865CF"/>
    <w:rsid w:val="6996080D"/>
    <w:rsid w:val="6C527320"/>
    <w:rsid w:val="6E8D09C1"/>
    <w:rsid w:val="6F3C3C65"/>
    <w:rsid w:val="7E344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Office_11.1.0.11284_F1E327BC-269C-435d-A152-05C5408002CA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2020-04-07T03:04:00Z</dcterms:created>
  <dc:creator>X</dc:creator>
  <cp:lastModifiedBy>X</cp:lastModifiedBy>
  <dcterms:modified xsi:type="dcterms:W3CDTF">2022-01-01T02:42:45Z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2052-11.1.0.11284</vt:lpwstr>
  </property>
  <property fmtid="{D5CDD505-2E9C-101B-9397-08002B2CF9AE}" pid="3" name="ICV">
    <vt:lpwstr>B5FF5921183542E6B1B52899FE9AF710</vt:lpwstr>
  </property>
</Properties>
</file>